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22A" w:rsidRPr="0021022A" w:rsidRDefault="0021022A" w:rsidP="0021022A">
      <w:pPr>
        <w:shd w:val="clear" w:color="auto" w:fill="FFFFFF"/>
        <w:spacing w:after="0" w:line="240" w:lineRule="auto"/>
        <w:ind w:firstLine="300"/>
        <w:jc w:val="center"/>
        <w:rPr>
          <w:rFonts w:ascii="Times New Roman" w:eastAsia="Times New Roman" w:hAnsi="Times New Roman" w:cs="Times New Roman"/>
          <w:b/>
          <w:color w:val="000000"/>
          <w:sz w:val="23"/>
          <w:szCs w:val="23"/>
        </w:rPr>
      </w:pPr>
      <w:r w:rsidRPr="0021022A">
        <w:rPr>
          <w:rFonts w:ascii="Times New Roman" w:eastAsia="Times New Roman" w:hAnsi="Times New Roman" w:cs="Times New Roman"/>
          <w:b/>
          <w:color w:val="000000"/>
          <w:sz w:val="23"/>
          <w:szCs w:val="23"/>
        </w:rPr>
        <w:t xml:space="preserve">Иксодовый клещевой </w:t>
      </w:r>
      <w:proofErr w:type="spellStart"/>
      <w:r w:rsidRPr="0021022A">
        <w:rPr>
          <w:rFonts w:ascii="Times New Roman" w:eastAsia="Times New Roman" w:hAnsi="Times New Roman" w:cs="Times New Roman"/>
          <w:b/>
          <w:color w:val="000000"/>
          <w:sz w:val="23"/>
          <w:szCs w:val="23"/>
        </w:rPr>
        <w:t>боррелиоз</w:t>
      </w:r>
      <w:proofErr w:type="spellEnd"/>
    </w:p>
    <w:p w:rsidR="004D01D3" w:rsidRPr="0021022A" w:rsidRDefault="0021022A" w:rsidP="0021022A">
      <w:pPr>
        <w:shd w:val="clear" w:color="auto" w:fill="FFFFFF"/>
        <w:spacing w:after="0" w:line="240" w:lineRule="auto"/>
        <w:ind w:firstLine="300"/>
        <w:jc w:val="both"/>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color w:val="000000"/>
          <w:sz w:val="23"/>
          <w:szCs w:val="23"/>
        </w:rPr>
        <w:t>К</w:t>
      </w:r>
      <w:r w:rsidRPr="0021022A">
        <w:rPr>
          <w:rFonts w:ascii="Times New Roman" w:eastAsia="Times New Roman" w:hAnsi="Times New Roman" w:cs="Times New Roman"/>
          <w:color w:val="000000"/>
          <w:sz w:val="23"/>
          <w:szCs w:val="23"/>
        </w:rPr>
        <w:t>лещев</w:t>
      </w:r>
      <w:r>
        <w:rPr>
          <w:rFonts w:ascii="Times New Roman" w:eastAsia="Times New Roman" w:hAnsi="Times New Roman" w:cs="Times New Roman"/>
          <w:color w:val="000000"/>
          <w:sz w:val="23"/>
          <w:szCs w:val="23"/>
        </w:rPr>
        <w:t>ой</w:t>
      </w:r>
      <w:r w:rsidRPr="0021022A">
        <w:rPr>
          <w:rFonts w:ascii="Times New Roman" w:eastAsia="Times New Roman" w:hAnsi="Times New Roman" w:cs="Times New Roman"/>
          <w:color w:val="000000"/>
          <w:sz w:val="23"/>
          <w:szCs w:val="23"/>
        </w:rPr>
        <w:t xml:space="preserve"> </w:t>
      </w:r>
      <w:proofErr w:type="spellStart"/>
      <w:r w:rsidRPr="0021022A">
        <w:rPr>
          <w:rFonts w:ascii="Times New Roman" w:eastAsia="Times New Roman" w:hAnsi="Times New Roman" w:cs="Times New Roman"/>
          <w:color w:val="000000"/>
          <w:sz w:val="23"/>
          <w:szCs w:val="23"/>
        </w:rPr>
        <w:t>боррелиоз</w:t>
      </w:r>
      <w:proofErr w:type="spellEnd"/>
      <w:r w:rsidRPr="0021022A">
        <w:rPr>
          <w:rFonts w:ascii="Times New Roman" w:eastAsia="Times New Roman" w:hAnsi="Times New Roman" w:cs="Times New Roman"/>
          <w:color w:val="000000"/>
          <w:sz w:val="23"/>
          <w:szCs w:val="23"/>
        </w:rPr>
        <w:t xml:space="preserve"> (болезнь Лайма) – это группа трансмиссивных природно-очаговых заболеваний, вызываемых различными </w:t>
      </w:r>
      <w:proofErr w:type="spellStart"/>
      <w:r w:rsidRPr="0021022A">
        <w:rPr>
          <w:rFonts w:ascii="Times New Roman" w:eastAsia="Times New Roman" w:hAnsi="Times New Roman" w:cs="Times New Roman"/>
          <w:color w:val="000000"/>
          <w:sz w:val="23"/>
          <w:szCs w:val="23"/>
        </w:rPr>
        <w:t>геновидами</w:t>
      </w:r>
      <w:proofErr w:type="spellEnd"/>
      <w:r w:rsidRPr="0021022A">
        <w:rPr>
          <w:rFonts w:ascii="Times New Roman" w:eastAsia="Times New Roman" w:hAnsi="Times New Roman" w:cs="Times New Roman"/>
          <w:color w:val="000000"/>
          <w:sz w:val="23"/>
          <w:szCs w:val="23"/>
        </w:rPr>
        <w:t xml:space="preserve"> </w:t>
      </w:r>
      <w:proofErr w:type="spellStart"/>
      <w:r w:rsidRPr="0021022A">
        <w:rPr>
          <w:rFonts w:ascii="Times New Roman" w:eastAsia="Times New Roman" w:hAnsi="Times New Roman" w:cs="Times New Roman"/>
          <w:color w:val="000000"/>
          <w:sz w:val="23"/>
          <w:szCs w:val="23"/>
        </w:rPr>
        <w:t>боррелий</w:t>
      </w:r>
      <w:proofErr w:type="spellEnd"/>
      <w:r w:rsidRPr="0021022A">
        <w:rPr>
          <w:rFonts w:ascii="Times New Roman" w:eastAsia="Times New Roman" w:hAnsi="Times New Roman" w:cs="Times New Roman"/>
          <w:color w:val="000000"/>
          <w:sz w:val="23"/>
          <w:szCs w:val="23"/>
        </w:rPr>
        <w:t xml:space="preserve">, входящих в комплекс </w:t>
      </w:r>
      <w:proofErr w:type="spellStart"/>
      <w:r w:rsidRPr="0021022A">
        <w:rPr>
          <w:rFonts w:ascii="Times New Roman" w:eastAsia="Times New Roman" w:hAnsi="Times New Roman" w:cs="Times New Roman"/>
          <w:color w:val="000000"/>
          <w:sz w:val="23"/>
          <w:szCs w:val="23"/>
        </w:rPr>
        <w:t>Borrelia</w:t>
      </w:r>
      <w:proofErr w:type="spellEnd"/>
      <w:r w:rsidRPr="0021022A">
        <w:rPr>
          <w:rFonts w:ascii="Times New Roman" w:eastAsia="Times New Roman" w:hAnsi="Times New Roman" w:cs="Times New Roman"/>
          <w:color w:val="000000"/>
          <w:sz w:val="23"/>
          <w:szCs w:val="23"/>
        </w:rPr>
        <w:t xml:space="preserve"> </w:t>
      </w:r>
      <w:proofErr w:type="spellStart"/>
      <w:r w:rsidRPr="0021022A">
        <w:rPr>
          <w:rFonts w:ascii="Times New Roman" w:eastAsia="Times New Roman" w:hAnsi="Times New Roman" w:cs="Times New Roman"/>
          <w:color w:val="000000"/>
          <w:sz w:val="23"/>
          <w:szCs w:val="23"/>
        </w:rPr>
        <w:t>burgdorferi</w:t>
      </w:r>
      <w:proofErr w:type="spellEnd"/>
      <w:r w:rsidRPr="0021022A">
        <w:rPr>
          <w:rFonts w:ascii="Times New Roman" w:eastAsia="Times New Roman" w:hAnsi="Times New Roman" w:cs="Times New Roman"/>
          <w:color w:val="000000"/>
          <w:sz w:val="23"/>
          <w:szCs w:val="23"/>
        </w:rPr>
        <w:t xml:space="preserve"> </w:t>
      </w:r>
      <w:proofErr w:type="spellStart"/>
      <w:r w:rsidRPr="0021022A">
        <w:rPr>
          <w:rFonts w:ascii="Times New Roman" w:eastAsia="Times New Roman" w:hAnsi="Times New Roman" w:cs="Times New Roman"/>
          <w:color w:val="000000"/>
          <w:sz w:val="23"/>
          <w:szCs w:val="23"/>
        </w:rPr>
        <w:t>sensu</w:t>
      </w:r>
      <w:proofErr w:type="spellEnd"/>
      <w:r w:rsidRPr="0021022A">
        <w:rPr>
          <w:rFonts w:ascii="Times New Roman" w:eastAsia="Times New Roman" w:hAnsi="Times New Roman" w:cs="Times New Roman"/>
          <w:color w:val="000000"/>
          <w:sz w:val="23"/>
          <w:szCs w:val="23"/>
        </w:rPr>
        <w:t xml:space="preserve"> </w:t>
      </w:r>
      <w:proofErr w:type="spellStart"/>
      <w:r w:rsidRPr="0021022A">
        <w:rPr>
          <w:rFonts w:ascii="Times New Roman" w:eastAsia="Times New Roman" w:hAnsi="Times New Roman" w:cs="Times New Roman"/>
          <w:color w:val="000000"/>
          <w:sz w:val="23"/>
          <w:szCs w:val="23"/>
        </w:rPr>
        <w:t>lato</w:t>
      </w:r>
      <w:proofErr w:type="spellEnd"/>
      <w:r w:rsidRPr="0021022A">
        <w:rPr>
          <w:rFonts w:ascii="Times New Roman" w:eastAsia="Times New Roman" w:hAnsi="Times New Roman" w:cs="Times New Roman"/>
          <w:color w:val="000000"/>
          <w:sz w:val="23"/>
          <w:szCs w:val="23"/>
        </w:rPr>
        <w:t>, передающихся иксодовыми клещами и характеризующихся поражением кожи, нервной системы, опорно-двигательного аппарата, сердца, имеющих склонность к затяжному хроническому течению.</w:t>
      </w:r>
      <w:proofErr w:type="gramEnd"/>
      <w:r>
        <w:rPr>
          <w:rFonts w:ascii="Times New Roman" w:eastAsia="Times New Roman" w:hAnsi="Times New Roman" w:cs="Times New Roman"/>
          <w:color w:val="000000"/>
          <w:sz w:val="23"/>
          <w:szCs w:val="23"/>
        </w:rPr>
        <w:t xml:space="preserve"> </w:t>
      </w:r>
      <w:r w:rsidR="004D01D3" w:rsidRPr="0021022A">
        <w:rPr>
          <w:rFonts w:ascii="Times New Roman" w:eastAsia="Times New Roman" w:hAnsi="Times New Roman" w:cs="Times New Roman"/>
          <w:color w:val="000000"/>
          <w:sz w:val="23"/>
          <w:szCs w:val="23"/>
        </w:rPr>
        <w:t>Клинические проявления начинаются через 3 до</w:t>
      </w:r>
      <w:r>
        <w:rPr>
          <w:rFonts w:ascii="Times New Roman" w:eastAsia="Times New Roman" w:hAnsi="Times New Roman" w:cs="Times New Roman"/>
          <w:color w:val="000000"/>
          <w:sz w:val="23"/>
          <w:szCs w:val="23"/>
        </w:rPr>
        <w:t xml:space="preserve"> 45 дней (в среднем 12-14 дней)</w:t>
      </w:r>
      <w:r w:rsidR="004D01D3" w:rsidRPr="0021022A">
        <w:rPr>
          <w:rFonts w:ascii="Times New Roman" w:eastAsia="Times New Roman" w:hAnsi="Times New Roman" w:cs="Times New Roman"/>
          <w:color w:val="000000"/>
          <w:sz w:val="23"/>
          <w:szCs w:val="23"/>
        </w:rPr>
        <w:t xml:space="preserve">. В 70% случаях на месте укуса появляется кольцевая эритема, увеличивающаяся в размере, боль, зуд, отмечается недомогание, повышение температуры, головная боль, тошнота, рвота, увеличение лимфатических узлов, мышечные и суставные боли. Болезнь протекает, как правило, в среднетяжёлой форме. При позднем обращении и не своевременном лечении даёт осложнения, приводящие к </w:t>
      </w:r>
      <w:proofErr w:type="spellStart"/>
      <w:r w:rsidR="004D01D3" w:rsidRPr="0021022A">
        <w:rPr>
          <w:rFonts w:ascii="Times New Roman" w:eastAsia="Times New Roman" w:hAnsi="Times New Roman" w:cs="Times New Roman"/>
          <w:color w:val="000000"/>
          <w:sz w:val="23"/>
          <w:szCs w:val="23"/>
        </w:rPr>
        <w:t>инвалидизации</w:t>
      </w:r>
      <w:proofErr w:type="spellEnd"/>
      <w:r w:rsidR="004D01D3" w:rsidRPr="0021022A">
        <w:rPr>
          <w:rFonts w:ascii="Times New Roman" w:eastAsia="Times New Roman" w:hAnsi="Times New Roman" w:cs="Times New Roman"/>
          <w:color w:val="000000"/>
          <w:sz w:val="23"/>
          <w:szCs w:val="23"/>
        </w:rPr>
        <w:t>.</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b/>
          <w:bCs/>
          <w:color w:val="000000"/>
          <w:sz w:val="23"/>
          <w:szCs w:val="23"/>
        </w:rPr>
        <w:t xml:space="preserve">При каких условиях возможно заражение </w:t>
      </w:r>
      <w:proofErr w:type="gramStart"/>
      <w:r w:rsidRPr="0021022A">
        <w:rPr>
          <w:rFonts w:ascii="Times New Roman" w:eastAsia="Times New Roman" w:hAnsi="Times New Roman" w:cs="Times New Roman"/>
          <w:b/>
          <w:bCs/>
          <w:color w:val="000000"/>
          <w:sz w:val="23"/>
          <w:szCs w:val="23"/>
        </w:rPr>
        <w:t>Иксодовым</w:t>
      </w:r>
      <w:proofErr w:type="gramEnd"/>
      <w:r w:rsidRPr="0021022A">
        <w:rPr>
          <w:rFonts w:ascii="Times New Roman" w:eastAsia="Times New Roman" w:hAnsi="Times New Roman" w:cs="Times New Roman"/>
          <w:b/>
          <w:bCs/>
          <w:color w:val="000000"/>
          <w:sz w:val="23"/>
          <w:szCs w:val="23"/>
        </w:rPr>
        <w:t xml:space="preserve"> клещевым </w:t>
      </w:r>
      <w:proofErr w:type="spellStart"/>
      <w:r w:rsidRPr="0021022A">
        <w:rPr>
          <w:rFonts w:ascii="Times New Roman" w:eastAsia="Times New Roman" w:hAnsi="Times New Roman" w:cs="Times New Roman"/>
          <w:b/>
          <w:bCs/>
          <w:color w:val="000000"/>
          <w:sz w:val="23"/>
          <w:szCs w:val="23"/>
        </w:rPr>
        <w:t>боррелиозом</w:t>
      </w:r>
      <w:proofErr w:type="spellEnd"/>
      <w:r w:rsidRPr="0021022A">
        <w:rPr>
          <w:rFonts w:ascii="Times New Roman" w:eastAsia="Times New Roman" w:hAnsi="Times New Roman" w:cs="Times New Roman"/>
          <w:b/>
          <w:bCs/>
          <w:color w:val="000000"/>
          <w:sz w:val="23"/>
          <w:szCs w:val="23"/>
        </w:rPr>
        <w:t>?</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 xml:space="preserve">Возбудители передаются человеку через присасывание клеща. Заражение возможно на территориях с умеренным климатом при посещении парков, лесопарков и лесных массивов, не исключено заражение клещевым </w:t>
      </w:r>
      <w:proofErr w:type="spellStart"/>
      <w:r w:rsidRPr="0021022A">
        <w:rPr>
          <w:rFonts w:ascii="Times New Roman" w:eastAsia="Times New Roman" w:hAnsi="Times New Roman" w:cs="Times New Roman"/>
          <w:color w:val="000000"/>
          <w:sz w:val="23"/>
          <w:szCs w:val="23"/>
        </w:rPr>
        <w:t>боррелиозом</w:t>
      </w:r>
      <w:proofErr w:type="spellEnd"/>
      <w:r w:rsidRPr="0021022A">
        <w:rPr>
          <w:rFonts w:ascii="Times New Roman" w:eastAsia="Times New Roman" w:hAnsi="Times New Roman" w:cs="Times New Roman"/>
          <w:color w:val="000000"/>
          <w:sz w:val="23"/>
          <w:szCs w:val="23"/>
        </w:rPr>
        <w:t xml:space="preserve"> и на территории г. Киров.</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b/>
          <w:bCs/>
          <w:color w:val="000000"/>
          <w:sz w:val="23"/>
          <w:szCs w:val="23"/>
        </w:rPr>
        <w:t>В целях профилактики присасывания клещей необходимо:</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 xml:space="preserve">● во время пребывания в лесу носить головной убор и закрытую одежду, плотно прилегающую к телу, длинную (лучше брюки), хорошо заправленную в сапоги; верхняя часть одежды (рубашка, куртка) должна быть заправлена в брюки, а манжеты рукавов плотно прилегать к руке. Ворот рубашки и брюки не должны иметь застежки или иметь застежку типа "молния", под которую не может заползти клещ; на голове предпочтительнее шлем-капюшон, плотно пришитый к рубашке, в крайнем </w:t>
      </w:r>
      <w:proofErr w:type="gramStart"/>
      <w:r w:rsidRPr="0021022A">
        <w:rPr>
          <w:rFonts w:ascii="Times New Roman" w:eastAsia="Times New Roman" w:hAnsi="Times New Roman" w:cs="Times New Roman"/>
          <w:color w:val="000000"/>
          <w:sz w:val="23"/>
          <w:szCs w:val="23"/>
        </w:rPr>
        <w:t>случае</w:t>
      </w:r>
      <w:proofErr w:type="gramEnd"/>
      <w:r w:rsidRPr="0021022A">
        <w:rPr>
          <w:rFonts w:ascii="Times New Roman" w:eastAsia="Times New Roman" w:hAnsi="Times New Roman" w:cs="Times New Roman"/>
          <w:color w:val="000000"/>
          <w:sz w:val="23"/>
          <w:szCs w:val="23"/>
        </w:rPr>
        <w:t xml:space="preserve"> волосы должны быть заправлены под косынку. Одежда должна быть однотонной, так как на ней клещи более заметны. Необходимо учитывать, что клещи всегда ползут вверх по одежде. По возможности необходимо применять специальный защитный костюм (костюм для защиты от гнуса и клещей);</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 xml:space="preserve">● постоянно проводить само - и </w:t>
      </w:r>
      <w:proofErr w:type="spellStart"/>
      <w:r w:rsidRPr="0021022A">
        <w:rPr>
          <w:rFonts w:ascii="Times New Roman" w:eastAsia="Times New Roman" w:hAnsi="Times New Roman" w:cs="Times New Roman"/>
          <w:color w:val="000000"/>
          <w:sz w:val="23"/>
          <w:szCs w:val="23"/>
        </w:rPr>
        <w:t>взаимоосмотры</w:t>
      </w:r>
      <w:proofErr w:type="spellEnd"/>
      <w:r w:rsidRPr="0021022A">
        <w:rPr>
          <w:rFonts w:ascii="Times New Roman" w:eastAsia="Times New Roman" w:hAnsi="Times New Roman" w:cs="Times New Roman"/>
          <w:color w:val="000000"/>
          <w:sz w:val="23"/>
          <w:szCs w:val="23"/>
        </w:rPr>
        <w:t>, внимательно проверить свою одежду (клещ не сразу жалит, он некоторое время ищет место для укуса);</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 клещи живут в траве, поэтому в лесу не садиться и не ложиться на траву, для стоянки выбирать сухие хвойные леса (например, сосновые леса с песчаной почвой) или участки, лишенные растительности;</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 применять репелленты, которые можно купить в аптеке или магазине; эффективность и безопасность данных препаратов зависит от соблюдения рекомендаций по способам их применения, указанных на этикетке или в "Методических указаниях" по каждому средству;</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 на дачных и садовых участках не допускать травостоя, кустарник должен быть подстрижен, старые кусты своевременно удалены;</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 xml:space="preserve">● после возвращения из леса провести полный осмотр тела, одежды. Не заносить в помещение </w:t>
      </w:r>
      <w:proofErr w:type="spellStart"/>
      <w:r w:rsidRPr="0021022A">
        <w:rPr>
          <w:rFonts w:ascii="Times New Roman" w:eastAsia="Times New Roman" w:hAnsi="Times New Roman" w:cs="Times New Roman"/>
          <w:color w:val="000000"/>
          <w:sz w:val="23"/>
          <w:szCs w:val="23"/>
        </w:rPr>
        <w:t>свежесорванные</w:t>
      </w:r>
      <w:proofErr w:type="spellEnd"/>
      <w:r w:rsidRPr="0021022A">
        <w:rPr>
          <w:rFonts w:ascii="Times New Roman" w:eastAsia="Times New Roman" w:hAnsi="Times New Roman" w:cs="Times New Roman"/>
          <w:color w:val="000000"/>
          <w:sz w:val="23"/>
          <w:szCs w:val="23"/>
        </w:rPr>
        <w:t xml:space="preserve"> цветы, ветки, верхнюю одежду и другие предметы, на которых могут оказаться клещи.</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В случае присасывания клеща, как можно быстрее, нужно удалить его, для чего обратиться за медицинской помощью в любое лечебно-профилактическое учреждение. Если нет такой возможности, удалить клеща нужно самостоятельно.</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b/>
          <w:bCs/>
          <w:color w:val="000000"/>
          <w:sz w:val="23"/>
          <w:szCs w:val="23"/>
        </w:rPr>
        <w:t>При самостоятельном удалении клеща необходимо соблюдать следующие рекомендации:</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 извлечь его из кожных покровов</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 место укуса продезинфицировать любым пригодным для этих целей средством (70% спирт, 5% йод, одеколон)</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 после извлечения клеща необходимо тщательно вымыть руки с мылом</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 если осталась черная точка (отрыв головки или хоботка), обработать 5% йодом и оставить до естественной элиминации.</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 xml:space="preserve">Нельзя давить насекомое на себе и не расчесывать место укуса. Вирус энцефалита и </w:t>
      </w:r>
      <w:proofErr w:type="spellStart"/>
      <w:r w:rsidRPr="0021022A">
        <w:rPr>
          <w:rFonts w:ascii="Times New Roman" w:eastAsia="Times New Roman" w:hAnsi="Times New Roman" w:cs="Times New Roman"/>
          <w:color w:val="000000"/>
          <w:sz w:val="23"/>
          <w:szCs w:val="23"/>
        </w:rPr>
        <w:t>боррелиоза</w:t>
      </w:r>
      <w:proofErr w:type="spellEnd"/>
      <w:r w:rsidRPr="0021022A">
        <w:rPr>
          <w:rFonts w:ascii="Times New Roman" w:eastAsia="Times New Roman" w:hAnsi="Times New Roman" w:cs="Times New Roman"/>
          <w:color w:val="000000"/>
          <w:sz w:val="23"/>
          <w:szCs w:val="23"/>
        </w:rPr>
        <w:t xml:space="preserve"> может попасть в кровь через трещинки на коже.</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b/>
          <w:bCs/>
          <w:color w:val="000000"/>
          <w:sz w:val="23"/>
          <w:szCs w:val="23"/>
        </w:rPr>
        <w:t>Куда можно сдать клеща на исследование</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Снятого клеща нужно доставить на исследование в лабораторию</w:t>
      </w:r>
      <w:r w:rsidR="0021022A" w:rsidRPr="0021022A">
        <w:rPr>
          <w:rFonts w:ascii="Times New Roman" w:eastAsia="Times New Roman" w:hAnsi="Times New Roman" w:cs="Times New Roman"/>
          <w:color w:val="000000"/>
          <w:sz w:val="23"/>
          <w:szCs w:val="23"/>
        </w:rPr>
        <w:t>, где с</w:t>
      </w:r>
      <w:r w:rsidRPr="0021022A">
        <w:rPr>
          <w:rFonts w:ascii="Times New Roman" w:eastAsia="Times New Roman" w:hAnsi="Times New Roman" w:cs="Times New Roman"/>
          <w:color w:val="000000"/>
          <w:sz w:val="23"/>
          <w:szCs w:val="23"/>
        </w:rPr>
        <w:t>нятые клещи исследуются</w:t>
      </w:r>
      <w:r w:rsidR="0021022A" w:rsidRPr="0021022A">
        <w:rPr>
          <w:rFonts w:ascii="Times New Roman" w:eastAsia="Times New Roman" w:hAnsi="Times New Roman" w:cs="Times New Roman"/>
          <w:color w:val="000000"/>
          <w:sz w:val="23"/>
          <w:szCs w:val="23"/>
        </w:rPr>
        <w:t xml:space="preserve"> м</w:t>
      </w:r>
      <w:r w:rsidRPr="0021022A">
        <w:rPr>
          <w:rFonts w:ascii="Times New Roman" w:eastAsia="Times New Roman" w:hAnsi="Times New Roman" w:cs="Times New Roman"/>
          <w:color w:val="000000"/>
          <w:sz w:val="23"/>
          <w:szCs w:val="23"/>
        </w:rPr>
        <w:t>етодом ПЦР — ДНК/РНК</w:t>
      </w:r>
      <w:r w:rsidR="0021022A" w:rsidRPr="0021022A">
        <w:rPr>
          <w:rFonts w:ascii="Times New Roman" w:eastAsia="Times New Roman" w:hAnsi="Times New Roman" w:cs="Times New Roman"/>
          <w:color w:val="000000"/>
          <w:sz w:val="23"/>
          <w:szCs w:val="23"/>
        </w:rPr>
        <w:t xml:space="preserve"> клещевого </w:t>
      </w:r>
      <w:proofErr w:type="spellStart"/>
      <w:r w:rsidR="0021022A" w:rsidRPr="0021022A">
        <w:rPr>
          <w:rFonts w:ascii="Times New Roman" w:eastAsia="Times New Roman" w:hAnsi="Times New Roman" w:cs="Times New Roman"/>
          <w:color w:val="000000"/>
          <w:sz w:val="23"/>
          <w:szCs w:val="23"/>
        </w:rPr>
        <w:t>боррелиоза</w:t>
      </w:r>
      <w:proofErr w:type="spellEnd"/>
      <w:r w:rsidR="0021022A" w:rsidRPr="0021022A">
        <w:rPr>
          <w:rFonts w:ascii="Times New Roman" w:eastAsia="Times New Roman" w:hAnsi="Times New Roman" w:cs="Times New Roman"/>
          <w:color w:val="000000"/>
          <w:sz w:val="23"/>
          <w:szCs w:val="23"/>
        </w:rPr>
        <w:t>.</w:t>
      </w:r>
    </w:p>
    <w:p w:rsidR="004D01D3" w:rsidRPr="0021022A" w:rsidRDefault="004D01D3"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При положительном результате исследования необходимо немедленно обратиться к врачу-инфекционисту.</w:t>
      </w:r>
    </w:p>
    <w:p w:rsidR="007B4612" w:rsidRPr="0021022A" w:rsidRDefault="007B4612"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 xml:space="preserve">Против </w:t>
      </w:r>
      <w:proofErr w:type="gramStart"/>
      <w:r w:rsidRPr="0021022A">
        <w:rPr>
          <w:rFonts w:ascii="Times New Roman" w:eastAsia="Times New Roman" w:hAnsi="Times New Roman" w:cs="Times New Roman"/>
          <w:color w:val="000000"/>
          <w:sz w:val="23"/>
          <w:szCs w:val="23"/>
        </w:rPr>
        <w:t>иксодового</w:t>
      </w:r>
      <w:proofErr w:type="gramEnd"/>
      <w:r w:rsidRPr="0021022A">
        <w:rPr>
          <w:rFonts w:ascii="Times New Roman" w:eastAsia="Times New Roman" w:hAnsi="Times New Roman" w:cs="Times New Roman"/>
          <w:color w:val="000000"/>
          <w:sz w:val="23"/>
          <w:szCs w:val="23"/>
        </w:rPr>
        <w:t xml:space="preserve"> клещевого </w:t>
      </w:r>
      <w:proofErr w:type="spellStart"/>
      <w:r w:rsidRPr="0021022A">
        <w:rPr>
          <w:rFonts w:ascii="Times New Roman" w:eastAsia="Times New Roman" w:hAnsi="Times New Roman" w:cs="Times New Roman"/>
          <w:color w:val="000000"/>
          <w:sz w:val="23"/>
          <w:szCs w:val="23"/>
        </w:rPr>
        <w:t>боррелиоза</w:t>
      </w:r>
      <w:proofErr w:type="spellEnd"/>
      <w:r w:rsidRPr="0021022A">
        <w:rPr>
          <w:rFonts w:ascii="Times New Roman" w:eastAsia="Times New Roman" w:hAnsi="Times New Roman" w:cs="Times New Roman"/>
          <w:color w:val="000000"/>
          <w:sz w:val="23"/>
          <w:szCs w:val="23"/>
        </w:rPr>
        <w:t xml:space="preserve"> в России не существует ни активной, ни пассивной иммунизации. В случаях, когда установлено лабораторно, что присосавшийся клещ заражен </w:t>
      </w:r>
      <w:proofErr w:type="spellStart"/>
      <w:r w:rsidRPr="0021022A">
        <w:rPr>
          <w:rFonts w:ascii="Times New Roman" w:eastAsia="Times New Roman" w:hAnsi="Times New Roman" w:cs="Times New Roman"/>
          <w:color w:val="000000"/>
          <w:sz w:val="23"/>
          <w:szCs w:val="23"/>
        </w:rPr>
        <w:t>боррелиями</w:t>
      </w:r>
      <w:proofErr w:type="spellEnd"/>
      <w:r w:rsidRPr="0021022A">
        <w:rPr>
          <w:rFonts w:ascii="Times New Roman" w:eastAsia="Times New Roman" w:hAnsi="Times New Roman" w:cs="Times New Roman"/>
          <w:color w:val="000000"/>
          <w:sz w:val="23"/>
          <w:szCs w:val="23"/>
        </w:rPr>
        <w:t xml:space="preserve">, для предупреждения развития болезни возможно применение по назначению врача некоторых антибиотиков. Своевременное обращение за медицинской помощью снижает риск развития заболевания. </w:t>
      </w:r>
    </w:p>
    <w:p w:rsidR="007B4612" w:rsidRPr="0021022A" w:rsidRDefault="007B4612" w:rsidP="004D01D3">
      <w:pPr>
        <w:shd w:val="clear" w:color="auto" w:fill="FFFFFF"/>
        <w:spacing w:after="0" w:line="240" w:lineRule="auto"/>
        <w:ind w:firstLine="300"/>
        <w:jc w:val="both"/>
        <w:rPr>
          <w:rFonts w:ascii="Times New Roman" w:eastAsia="Times New Roman" w:hAnsi="Times New Roman" w:cs="Times New Roman"/>
          <w:color w:val="000000"/>
          <w:sz w:val="23"/>
          <w:szCs w:val="23"/>
        </w:rPr>
      </w:pPr>
      <w:r w:rsidRPr="0021022A">
        <w:rPr>
          <w:rFonts w:ascii="Times New Roman" w:eastAsia="Times New Roman" w:hAnsi="Times New Roman" w:cs="Times New Roman"/>
          <w:color w:val="000000"/>
          <w:sz w:val="23"/>
          <w:szCs w:val="23"/>
        </w:rPr>
        <w:t>ПОМНИТЕ - БОЛЕЗНЬ ЛЕГЧЕ ПРЕДУПРЕДИТЬ, ЧЕМ ЛЕЧИТЬ!</w:t>
      </w:r>
    </w:p>
    <w:sectPr w:rsidR="007B4612" w:rsidRPr="0021022A" w:rsidSect="0021022A">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3DB0"/>
    <w:rsid w:val="00044396"/>
    <w:rsid w:val="0021022A"/>
    <w:rsid w:val="004D01D3"/>
    <w:rsid w:val="005B1B1D"/>
    <w:rsid w:val="007B4612"/>
    <w:rsid w:val="008C12EC"/>
    <w:rsid w:val="009C3DB0"/>
    <w:rsid w:val="00CA0763"/>
    <w:rsid w:val="00D3327F"/>
    <w:rsid w:val="00D47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2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3D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9437078">
      <w:bodyDiv w:val="1"/>
      <w:marLeft w:val="0"/>
      <w:marRight w:val="0"/>
      <w:marTop w:val="0"/>
      <w:marBottom w:val="0"/>
      <w:divBdr>
        <w:top w:val="none" w:sz="0" w:space="0" w:color="auto"/>
        <w:left w:val="none" w:sz="0" w:space="0" w:color="auto"/>
        <w:bottom w:val="none" w:sz="0" w:space="0" w:color="auto"/>
        <w:right w:val="none" w:sz="0" w:space="0" w:color="auto"/>
      </w:divBdr>
    </w:div>
    <w:div w:id="15641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osipova</dc:creator>
  <cp:lastModifiedBy>Гуркина</cp:lastModifiedBy>
  <cp:revision>2</cp:revision>
  <dcterms:created xsi:type="dcterms:W3CDTF">2024-05-07T08:15:00Z</dcterms:created>
  <dcterms:modified xsi:type="dcterms:W3CDTF">2024-05-07T08:15:00Z</dcterms:modified>
</cp:coreProperties>
</file>